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DD2C1" w14:textId="77777777" w:rsidR="002F01F1" w:rsidRPr="00561FF5" w:rsidRDefault="00561FF5" w:rsidP="00561FF5">
      <w:pPr>
        <w:jc w:val="center"/>
        <w:rPr>
          <w:rFonts w:ascii="Avenir Book" w:hAnsi="Avenir Book"/>
          <w:b/>
          <w:sz w:val="28"/>
          <w:szCs w:val="28"/>
        </w:rPr>
      </w:pPr>
      <w:r w:rsidRPr="00561FF5">
        <w:rPr>
          <w:rFonts w:ascii="Avenir Book" w:hAnsi="Avenir Book"/>
          <w:b/>
          <w:sz w:val="28"/>
          <w:szCs w:val="28"/>
        </w:rPr>
        <w:t>La séquence d’événements</w:t>
      </w:r>
    </w:p>
    <w:p w14:paraId="592B3783" w14:textId="77777777" w:rsidR="00561FF5" w:rsidRDefault="00561FF5" w:rsidP="00561FF5">
      <w:pPr>
        <w:spacing w:line="360" w:lineRule="auto"/>
        <w:jc w:val="center"/>
        <w:rPr>
          <w:rFonts w:ascii="Avenir Book" w:hAnsi="Avenir Book"/>
          <w:b/>
        </w:rPr>
      </w:pPr>
    </w:p>
    <w:p w14:paraId="69FD911A" w14:textId="77777777" w:rsidR="00561FF5" w:rsidRDefault="00561FF5" w:rsidP="00561FF5">
      <w:pPr>
        <w:spacing w:line="360" w:lineRule="auto"/>
        <w:rPr>
          <w:rFonts w:ascii="Avenir Book" w:hAnsi="Avenir Book"/>
        </w:rPr>
      </w:pPr>
      <w:r w:rsidRPr="00561FF5">
        <w:rPr>
          <w:rFonts w:ascii="Avenir Book" w:hAnsi="Avenir Book"/>
        </w:rPr>
        <w:t>Prends note de</w:t>
      </w:r>
      <w:r>
        <w:rPr>
          <w:rFonts w:ascii="Avenir Book" w:hAnsi="Avenir Book"/>
        </w:rPr>
        <w:t xml:space="preserve">s éléments importants : </w:t>
      </w:r>
    </w:p>
    <w:p w14:paraId="3FB47D98" w14:textId="77777777" w:rsidR="00561FF5" w:rsidRDefault="00561FF5" w:rsidP="00561FF5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- du début de l’histoire</w:t>
      </w:r>
    </w:p>
    <w:p w14:paraId="0A430052" w14:textId="77777777" w:rsidR="00561FF5" w:rsidRDefault="00561FF5" w:rsidP="00561FF5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- du milieu de l’histoire</w:t>
      </w:r>
    </w:p>
    <w:p w14:paraId="477003EF" w14:textId="77777777" w:rsidR="00561FF5" w:rsidRDefault="00561FF5" w:rsidP="00561FF5">
      <w:pPr>
        <w:spacing w:line="360" w:lineRule="auto"/>
        <w:rPr>
          <w:rFonts w:ascii="Avenir Book" w:hAnsi="Avenir Book"/>
        </w:rPr>
      </w:pPr>
      <w:r>
        <w:rPr>
          <w:rFonts w:ascii="Avenir Book" w:hAnsi="Avenir Book"/>
        </w:rPr>
        <w:t>- de la fin de l’histoire</w:t>
      </w:r>
    </w:p>
    <w:p w14:paraId="2F53BFDE" w14:textId="77777777" w:rsidR="00561FF5" w:rsidRDefault="00561FF5" w:rsidP="00561FF5">
      <w:pPr>
        <w:spacing w:line="360" w:lineRule="auto"/>
        <w:rPr>
          <w:rFonts w:ascii="Avenir Book" w:hAnsi="Avenir Book"/>
        </w:rPr>
      </w:pPr>
    </w:p>
    <w:tbl>
      <w:tblPr>
        <w:tblStyle w:val="Grilledutableau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56"/>
      </w:tblGrid>
      <w:tr w:rsidR="00561FF5" w14:paraId="3214D1B5" w14:textId="77777777" w:rsidTr="00561FF5">
        <w:tc>
          <w:tcPr>
            <w:tcW w:w="9206" w:type="dxa"/>
          </w:tcPr>
          <w:p w14:paraId="3AF46B89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Au début (qui, où et quand ?)</w:t>
            </w:r>
          </w:p>
          <w:p w14:paraId="4DCE2FF9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7A134F0D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51CC9FA1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</w:tc>
      </w:tr>
    </w:tbl>
    <w:p w14:paraId="63BDEE02" w14:textId="77777777" w:rsidR="00561FF5" w:rsidRDefault="00561FF5" w:rsidP="00561FF5">
      <w:pPr>
        <w:spacing w:line="360" w:lineRule="auto"/>
        <w:rPr>
          <w:rFonts w:ascii="Avenir Book" w:hAnsi="Avenir Book"/>
        </w:rPr>
      </w:pPr>
    </w:p>
    <w:p w14:paraId="0860BA17" w14:textId="77777777" w:rsidR="00561FF5" w:rsidRDefault="00561FF5" w:rsidP="00561FF5">
      <w:pPr>
        <w:spacing w:line="360" w:lineRule="auto"/>
        <w:rPr>
          <w:rFonts w:ascii="Avenir Book" w:hAnsi="Avenir Book"/>
        </w:rPr>
      </w:pPr>
    </w:p>
    <w:tbl>
      <w:tblPr>
        <w:tblStyle w:val="Grilledutableau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56"/>
      </w:tblGrid>
      <w:tr w:rsidR="00561FF5" w14:paraId="0C2DDBC6" w14:textId="77777777" w:rsidTr="00561FF5">
        <w:tc>
          <w:tcPr>
            <w:tcW w:w="9206" w:type="dxa"/>
          </w:tcPr>
          <w:p w14:paraId="01CFC566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Ensuite (quel problème ? que font les personnages ?)</w:t>
            </w:r>
          </w:p>
          <w:p w14:paraId="1AD480A5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65580253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7C5E0676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3E2AD4AE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</w:tc>
      </w:tr>
    </w:tbl>
    <w:p w14:paraId="5654F61F" w14:textId="77777777" w:rsidR="00561FF5" w:rsidRDefault="00561FF5" w:rsidP="00561FF5">
      <w:pPr>
        <w:spacing w:line="360" w:lineRule="auto"/>
        <w:rPr>
          <w:rFonts w:ascii="Avenir Book" w:hAnsi="Avenir Book"/>
        </w:rPr>
      </w:pPr>
    </w:p>
    <w:p w14:paraId="1472F023" w14:textId="77777777" w:rsidR="00561FF5" w:rsidRDefault="00561FF5" w:rsidP="00561FF5">
      <w:pPr>
        <w:spacing w:line="360" w:lineRule="auto"/>
        <w:rPr>
          <w:rFonts w:ascii="Avenir Book" w:hAnsi="Avenir Book"/>
        </w:rPr>
      </w:pPr>
    </w:p>
    <w:tbl>
      <w:tblPr>
        <w:tblStyle w:val="Grilledutableau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56"/>
      </w:tblGrid>
      <w:tr w:rsidR="00561FF5" w14:paraId="5D34204F" w14:textId="77777777" w:rsidTr="00561FF5">
        <w:tc>
          <w:tcPr>
            <w:tcW w:w="9206" w:type="dxa"/>
          </w:tcPr>
          <w:p w14:paraId="18731F45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Finalement (résolution du problème ?)</w:t>
            </w:r>
          </w:p>
          <w:p w14:paraId="13836885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334D709D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  <w:p w14:paraId="3CE5F6A6" w14:textId="77777777" w:rsidR="00561FF5" w:rsidRDefault="00561FF5" w:rsidP="00561FF5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</w:t>
            </w:r>
          </w:p>
        </w:tc>
      </w:tr>
    </w:tbl>
    <w:p w14:paraId="33C86705" w14:textId="77777777" w:rsidR="00561FF5" w:rsidRPr="00561FF5" w:rsidRDefault="00561FF5" w:rsidP="00561FF5">
      <w:pPr>
        <w:spacing w:line="360" w:lineRule="auto"/>
        <w:rPr>
          <w:rFonts w:ascii="Avenir Book" w:hAnsi="Avenir Book"/>
        </w:rPr>
      </w:pPr>
    </w:p>
    <w:sectPr w:rsidR="00561FF5" w:rsidRPr="00561FF5" w:rsidSect="00145C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47E82" w14:textId="77777777" w:rsidR="006B4366" w:rsidRDefault="006B4366" w:rsidP="007A5F1A">
      <w:r>
        <w:separator/>
      </w:r>
    </w:p>
  </w:endnote>
  <w:endnote w:type="continuationSeparator" w:id="0">
    <w:p w14:paraId="78F26E32" w14:textId="77777777" w:rsidR="006B4366" w:rsidRDefault="006B4366" w:rsidP="007A5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7E0C" w14:textId="77777777" w:rsidR="008C4D01" w:rsidRDefault="008C4D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9CCC7" w14:textId="77777777" w:rsidR="007A5F1A" w:rsidRPr="007A5F1A" w:rsidRDefault="007A5F1A" w:rsidP="007A5F1A">
    <w:pPr>
      <w:jc w:val="both"/>
      <w:rPr>
        <w:rFonts w:ascii="Avenir Book" w:hAnsi="Avenir Book"/>
      </w:rPr>
    </w:pPr>
    <w:r w:rsidRPr="007A5F1A">
      <w:rPr>
        <w:rFonts w:ascii="Avenir Book" w:hAnsi="Avenir Book"/>
        <w:sz w:val="18"/>
        <w:szCs w:val="18"/>
        <w:lang w:val="fr-FR"/>
      </w:rPr>
      <w:t xml:space="preserve">Proposition empruntée à </w:t>
    </w:r>
    <w:r w:rsidRPr="007A5F1A">
      <w:rPr>
        <w:rFonts w:ascii="Avenir Book" w:hAnsi="Avenir Book"/>
        <w:sz w:val="18"/>
        <w:szCs w:val="18"/>
      </w:rPr>
      <w:t xml:space="preserve">L. Donohue, </w:t>
    </w:r>
    <w:r w:rsidRPr="007A5F1A">
      <w:rPr>
        <w:rFonts w:ascii="Avenir Book" w:hAnsi="Avenir Book"/>
        <w:i/>
        <w:sz w:val="18"/>
        <w:szCs w:val="18"/>
      </w:rPr>
      <w:t>La lecture autonome. Gérer et évaluer la compréhension en lecture</w:t>
    </w:r>
    <w:r w:rsidRPr="007A5F1A">
      <w:rPr>
        <w:rFonts w:ascii="Avenir Book" w:hAnsi="Avenir Book"/>
        <w:sz w:val="18"/>
        <w:szCs w:val="18"/>
      </w:rPr>
      <w:t>, Chenelière, 2012</w:t>
    </w:r>
    <w:r>
      <w:rPr>
        <w:rFonts w:ascii="Avenir Book" w:hAnsi="Avenir Book"/>
        <w:sz w:val="18"/>
        <w:szCs w:val="18"/>
      </w:rPr>
      <w:t>, p. 135.</w:t>
    </w:r>
    <w:r w:rsidRPr="00D90AF8">
      <w:rPr>
        <w:rFonts w:ascii="Avenir Book" w:hAnsi="Avenir Book"/>
        <w:sz w:val="18"/>
        <w:szCs w:val="18"/>
      </w:rPr>
      <w:tab/>
    </w:r>
    <w:r w:rsidRPr="00D90AF8">
      <w:rPr>
        <w:rFonts w:ascii="Avenir Book" w:hAnsi="Avenir Book"/>
        <w:sz w:val="18"/>
        <w:szCs w:val="18"/>
      </w:rPr>
      <w:tab/>
    </w:r>
    <w:r>
      <w:rPr>
        <w:rFonts w:ascii="Avenir Book" w:hAnsi="Avenir Book"/>
        <w:sz w:val="18"/>
        <w:szCs w:val="18"/>
      </w:rPr>
      <w:tab/>
      <w:t xml:space="preserve">    </w:t>
    </w:r>
    <w:r>
      <w:rPr>
        <w:rFonts w:ascii="Avenir Book" w:hAnsi="Avenir Book"/>
        <w:sz w:val="18"/>
        <w:szCs w:val="18"/>
      </w:rPr>
      <w:tab/>
    </w:r>
    <w:r>
      <w:rPr>
        <w:rFonts w:ascii="Avenir Book" w:hAnsi="Avenir Book"/>
        <w:sz w:val="18"/>
        <w:szCs w:val="18"/>
      </w:rPr>
      <w:tab/>
    </w:r>
    <w:r>
      <w:rPr>
        <w:rFonts w:ascii="Avenir Book" w:hAnsi="Avenir Book"/>
        <w:sz w:val="18"/>
        <w:szCs w:val="18"/>
      </w:rPr>
      <w:tab/>
    </w:r>
    <w:r w:rsidRPr="00D90AF8">
      <w:rPr>
        <w:rFonts w:ascii="Avenir Book" w:hAnsi="Avenir Book"/>
        <w:sz w:val="18"/>
        <w:szCs w:val="18"/>
      </w:rPr>
      <w:t>V.Dep</w:t>
    </w:r>
    <w:r>
      <w:rPr>
        <w:rFonts w:ascii="Avenir Book" w:hAnsi="Avenir Book"/>
        <w:sz w:val="18"/>
        <w:szCs w:val="18"/>
      </w:rPr>
      <w:t>allens – HEP Vaud – octobre 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EAC7C" w14:textId="77777777" w:rsidR="008C4D01" w:rsidRDefault="008C4D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AB331" w14:textId="77777777" w:rsidR="006B4366" w:rsidRDefault="006B4366" w:rsidP="007A5F1A">
      <w:r>
        <w:separator/>
      </w:r>
    </w:p>
  </w:footnote>
  <w:footnote w:type="continuationSeparator" w:id="0">
    <w:p w14:paraId="7D7539AF" w14:textId="77777777" w:rsidR="006B4366" w:rsidRDefault="006B4366" w:rsidP="007A5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A30B0" w14:textId="77777777" w:rsidR="008C4D01" w:rsidRDefault="008C4D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9"/>
      <w:gridCol w:w="4517"/>
    </w:tblGrid>
    <w:tr w:rsidR="007A5F1A" w14:paraId="23FA607B" w14:textId="77777777" w:rsidTr="00CE6A20">
      <w:tc>
        <w:tcPr>
          <w:tcW w:w="4603" w:type="dxa"/>
        </w:tcPr>
        <w:p w14:paraId="03C136B0" w14:textId="079D2B67" w:rsidR="007A5F1A" w:rsidRDefault="008C4D01" w:rsidP="00CE6A20">
          <w:pPr>
            <w:pStyle w:val="En-tte"/>
            <w:jc w:val="both"/>
          </w:pPr>
          <w:r>
            <w:rPr>
              <w:noProof/>
              <w:lang w:val="fr-FR"/>
            </w:rPr>
            <w:drawing>
              <wp:inline distT="0" distB="0" distL="0" distR="0" wp14:anchorId="3396BA2D" wp14:editId="38712D2F">
                <wp:extent cx="1030424" cy="238280"/>
                <wp:effectExtent l="0" t="0" r="11430" b="0"/>
                <wp:docPr id="1" name="Image 1" descr="Macintosh HD:Users:p28449:Desktop:Capture d’écran 2017-10-24 à 17.28.4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p28449:Desktop:Capture d’écran 2017-10-24 à 17.28.4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424" cy="23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dxa"/>
        </w:tcPr>
        <w:p w14:paraId="265B9F48" w14:textId="77777777" w:rsidR="007A5F1A" w:rsidRDefault="007A5F1A" w:rsidP="00CE6A20">
          <w:pPr>
            <w:pStyle w:val="En-tte"/>
            <w:jc w:val="right"/>
          </w:pPr>
        </w:p>
      </w:tc>
    </w:tr>
  </w:tbl>
  <w:p w14:paraId="5754018F" w14:textId="77777777" w:rsidR="007A5F1A" w:rsidRDefault="007A5F1A" w:rsidP="007A5F1A">
    <w:pPr>
      <w:pStyle w:val="En-tte"/>
    </w:pPr>
  </w:p>
  <w:p w14:paraId="4CCCB19A" w14:textId="77777777" w:rsidR="007A5F1A" w:rsidRDefault="007A5F1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F36F" w14:textId="77777777" w:rsidR="008C4D01" w:rsidRDefault="008C4D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1718554633">
    <w:abstractNumId w:val="0"/>
  </w:num>
  <w:num w:numId="2" w16cid:durableId="871964410">
    <w:abstractNumId w:val="0"/>
  </w:num>
  <w:num w:numId="3" w16cid:durableId="177695806">
    <w:abstractNumId w:val="0"/>
  </w:num>
  <w:num w:numId="4" w16cid:durableId="2028099066">
    <w:abstractNumId w:val="0"/>
  </w:num>
  <w:num w:numId="5" w16cid:durableId="1570653958">
    <w:abstractNumId w:val="0"/>
  </w:num>
  <w:num w:numId="6" w16cid:durableId="968820641">
    <w:abstractNumId w:val="1"/>
  </w:num>
  <w:num w:numId="7" w16cid:durableId="339359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1A"/>
    <w:rsid w:val="00145CE6"/>
    <w:rsid w:val="002F01F1"/>
    <w:rsid w:val="00561FF5"/>
    <w:rsid w:val="006B4366"/>
    <w:rsid w:val="007A5F1A"/>
    <w:rsid w:val="008C4D01"/>
    <w:rsid w:val="00994569"/>
    <w:rsid w:val="00A5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D819A62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En-tte">
    <w:name w:val="header"/>
    <w:basedOn w:val="Normal"/>
    <w:link w:val="En-tteCar"/>
    <w:uiPriority w:val="99"/>
    <w:unhideWhenUsed/>
    <w:rsid w:val="007A5F1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5F1A"/>
  </w:style>
  <w:style w:type="paragraph" w:styleId="Pieddepage">
    <w:name w:val="footer"/>
    <w:basedOn w:val="Normal"/>
    <w:link w:val="PieddepageCar"/>
    <w:uiPriority w:val="99"/>
    <w:unhideWhenUsed/>
    <w:rsid w:val="007A5F1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A5F1A"/>
  </w:style>
  <w:style w:type="table" w:styleId="Grilledutableau">
    <w:name w:val="Table Grid"/>
    <w:basedOn w:val="TableauNormal"/>
    <w:uiPriority w:val="59"/>
    <w:rsid w:val="007A5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C4D0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4D0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865</Characters>
  <Application>Microsoft Office Word</Application>
  <DocSecurity>0</DocSecurity>
  <Lines>7</Lines>
  <Paragraphs>2</Paragraphs>
  <ScaleCrop>false</ScaleCrop>
  <Company>HEP-VD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dcterms:created xsi:type="dcterms:W3CDTF">2022-10-05T06:51:00Z</dcterms:created>
  <dcterms:modified xsi:type="dcterms:W3CDTF">2022-10-05T06:51:00Z</dcterms:modified>
</cp:coreProperties>
</file>